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19" w:rsidRPr="005F0E19" w:rsidRDefault="005F0E19" w:rsidP="005F0E19">
      <w:pPr>
        <w:shd w:val="clear" w:color="auto" w:fill="FFFFFF"/>
        <w:spacing w:before="630" w:after="120" w:line="240" w:lineRule="auto"/>
        <w:outlineLvl w:val="1"/>
        <w:rPr>
          <w:rFonts w:ascii="Arial" w:eastAsia="Times New Roman" w:hAnsi="Arial" w:cs="Arial"/>
          <w:b/>
          <w:bCs/>
          <w:color w:val="000000"/>
          <w:sz w:val="20"/>
          <w:szCs w:val="20"/>
          <w:lang w:eastAsia="ru-RU"/>
        </w:rPr>
      </w:pPr>
      <w:r w:rsidRPr="005F0E19">
        <w:rPr>
          <w:rFonts w:ascii="Arial" w:eastAsia="Times New Roman" w:hAnsi="Arial" w:cs="Arial"/>
          <w:b/>
          <w:bCs/>
          <w:color w:val="000000"/>
          <w:sz w:val="20"/>
          <w:szCs w:val="20"/>
          <w:lang w:eastAsia="ru-RU"/>
        </w:rPr>
        <w:t>Кто может обращаться за информацией о долгах по коммуналке</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Получить информацию о размере задолженности по коммунальным услугам может собственник жилья. В обязанность банков и управляющих компаний входит информирование собственников о размере задолженности (ст. 155 </w:t>
      </w:r>
      <w:hyperlink r:id="rId5" w:tgtFrame="_blank" w:history="1">
        <w:r w:rsidRPr="005F0E19">
          <w:rPr>
            <w:rFonts w:ascii="Arial" w:eastAsia="Times New Roman" w:hAnsi="Arial" w:cs="Arial"/>
            <w:color w:val="0077FF"/>
            <w:sz w:val="20"/>
            <w:szCs w:val="20"/>
            <w:lang w:eastAsia="ru-RU"/>
          </w:rPr>
          <w:t>ЖК РФ</w:t>
        </w:r>
      </w:hyperlink>
      <w:r w:rsidRPr="005F0E19">
        <w:rPr>
          <w:rFonts w:ascii="Arial" w:eastAsia="Times New Roman" w:hAnsi="Arial" w:cs="Arial"/>
          <w:color w:val="000000"/>
          <w:sz w:val="20"/>
          <w:szCs w:val="20"/>
          <w:lang w:eastAsia="ru-RU"/>
        </w:rPr>
        <w:t>).</w:t>
      </w:r>
    </w:p>
    <w:p w:rsidR="005F0E19" w:rsidRPr="005F0E19" w:rsidRDefault="005F0E19" w:rsidP="005F0E19">
      <w:pPr>
        <w:pStyle w:val="article-renderblock"/>
        <w:shd w:val="clear" w:color="auto" w:fill="FFFFFF"/>
        <w:spacing w:before="90" w:beforeAutospacing="0" w:after="300" w:afterAutospacing="0"/>
        <w:rPr>
          <w:rFonts w:ascii="Arial" w:hAnsi="Arial" w:cs="Arial"/>
          <w:color w:val="000000"/>
          <w:sz w:val="20"/>
          <w:szCs w:val="20"/>
        </w:rPr>
      </w:pPr>
      <w:r w:rsidRPr="005F0E19">
        <w:rPr>
          <w:rFonts w:ascii="Arial" w:hAnsi="Arial" w:cs="Arial"/>
          <w:color w:val="000000"/>
          <w:sz w:val="20"/>
          <w:szCs w:val="20"/>
        </w:rPr>
        <w:t>От имени собственника может действовать представитель на основании доверенности. При предъявлении доверенности представителю может быть передана информация о состоянии лицевого счета другого человека (доверителя).</w:t>
      </w:r>
    </w:p>
    <w:p w:rsidR="005F0E19" w:rsidRPr="005F0E19" w:rsidRDefault="005F0E19" w:rsidP="005F0E19">
      <w:pPr>
        <w:pStyle w:val="article-renderblock"/>
        <w:shd w:val="clear" w:color="auto" w:fill="FFFFFF"/>
        <w:spacing w:before="90" w:beforeAutospacing="0" w:after="300" w:afterAutospacing="0"/>
        <w:rPr>
          <w:rFonts w:ascii="Arial" w:hAnsi="Arial" w:cs="Arial"/>
          <w:color w:val="000000"/>
          <w:sz w:val="20"/>
          <w:szCs w:val="20"/>
        </w:rPr>
      </w:pPr>
      <w:r w:rsidRPr="005F0E19">
        <w:rPr>
          <w:rFonts w:ascii="Arial" w:hAnsi="Arial" w:cs="Arial"/>
          <w:color w:val="000000"/>
          <w:sz w:val="20"/>
          <w:szCs w:val="20"/>
        </w:rPr>
        <w:t>Однако информация может стать доступна и третьим лицам, которые к собственнику никакого отношения не имеют. Н</w:t>
      </w:r>
      <w:bookmarkStart w:id="0" w:name="_GoBack"/>
      <w:bookmarkEnd w:id="0"/>
      <w:r w:rsidRPr="005F0E19">
        <w:rPr>
          <w:rFonts w:ascii="Arial" w:hAnsi="Arial" w:cs="Arial"/>
          <w:color w:val="000000"/>
          <w:sz w:val="20"/>
          <w:szCs w:val="20"/>
        </w:rPr>
        <w:t>апример, зная фамилию собственника и номер лицевого счета, любой человек может позвонить в управляющую компанию и с большой долей вероятности получить данные.</w:t>
      </w:r>
    </w:p>
    <w:p w:rsidR="005F0E19" w:rsidRPr="005F0E19" w:rsidRDefault="005F0E19" w:rsidP="005F0E19">
      <w:pPr>
        <w:shd w:val="clear" w:color="auto" w:fill="FFFFFF"/>
        <w:spacing w:before="510" w:after="90" w:line="240" w:lineRule="auto"/>
        <w:outlineLvl w:val="2"/>
        <w:rPr>
          <w:rFonts w:ascii="Arial" w:eastAsia="Times New Roman" w:hAnsi="Arial" w:cs="Arial"/>
          <w:b/>
          <w:bCs/>
          <w:color w:val="000000"/>
          <w:sz w:val="20"/>
          <w:szCs w:val="20"/>
          <w:lang w:eastAsia="ru-RU"/>
        </w:rPr>
      </w:pPr>
      <w:proofErr w:type="spellStart"/>
      <w:r w:rsidRPr="005F0E19">
        <w:rPr>
          <w:rFonts w:ascii="Arial" w:eastAsia="Times New Roman" w:hAnsi="Arial" w:cs="Arial"/>
          <w:b/>
          <w:bCs/>
          <w:color w:val="000000"/>
          <w:sz w:val="20"/>
          <w:szCs w:val="20"/>
          <w:lang w:eastAsia="ru-RU"/>
        </w:rPr>
        <w:t>Госуслуги</w:t>
      </w:r>
      <w:proofErr w:type="spellEnd"/>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proofErr w:type="spellStart"/>
      <w:r w:rsidRPr="005F0E19">
        <w:rPr>
          <w:rFonts w:ascii="Arial" w:eastAsia="Times New Roman" w:hAnsi="Arial" w:cs="Arial"/>
          <w:color w:val="000000"/>
          <w:sz w:val="20"/>
          <w:szCs w:val="20"/>
          <w:lang w:eastAsia="ru-RU"/>
        </w:rPr>
        <w:t>Госуслуги</w:t>
      </w:r>
      <w:proofErr w:type="spellEnd"/>
      <w:r w:rsidRPr="005F0E19">
        <w:rPr>
          <w:rFonts w:ascii="Arial" w:eastAsia="Times New Roman" w:hAnsi="Arial" w:cs="Arial"/>
          <w:color w:val="000000"/>
          <w:sz w:val="20"/>
          <w:szCs w:val="20"/>
          <w:lang w:eastAsia="ru-RU"/>
        </w:rPr>
        <w:t> — официальный портал, помогающий взаимодействовать с государственными инстанциями. С его помощью можно подать заявления, записываться на прием в госорганы, а также узнавать информацию о задолженности по услугам ЖКХ. Дополнительно система помогает получать справки через интернет и оформлять льготы. Если необходимо узнать размер задолженности, предстоит:</w:t>
      </w:r>
    </w:p>
    <w:p w:rsidR="005F0E19" w:rsidRPr="005F0E19" w:rsidRDefault="005F0E19" w:rsidP="005F0E1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Авторизоваться в личном кабинете. Важно иметь подтвержденную учетную запись. В ином случае возможности портала будут недоступны заявителю.</w:t>
      </w:r>
    </w:p>
    <w:p w:rsidR="005F0E19" w:rsidRPr="005F0E19" w:rsidRDefault="005F0E19" w:rsidP="005F0E1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Воспользоваться поиском по системе и указать услугу «Оплата ЖКХ».</w:t>
      </w:r>
    </w:p>
    <w:p w:rsidR="005F0E19" w:rsidRPr="005F0E19" w:rsidRDefault="005F0E19" w:rsidP="005F0E1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Ознакомиться с результатами поиска и кликнуть по первой ссылке. Система перенаправит на страницу услуги. </w:t>
      </w:r>
    </w:p>
    <w:p w:rsidR="005F0E19" w:rsidRPr="005F0E19" w:rsidRDefault="005F0E19" w:rsidP="005F0E19">
      <w:pPr>
        <w:numPr>
          <w:ilvl w:val="0"/>
          <w:numId w:val="1"/>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Ознакомиться со списком поставщиков услуг ЖКХ и выбрать своего.</w:t>
      </w:r>
    </w:p>
    <w:p w:rsidR="005F0E19" w:rsidRPr="005F0E19" w:rsidRDefault="005F0E19" w:rsidP="005F0E1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Указать тип необходимой услуги и ввести код налогоплательщика. Дополнительно необходимо указать лицевой счет.</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Производить платеж незамедлительно необязательно. Если человек не готов внести денежные средства, достаточно закрыть страницу.</w:t>
      </w:r>
    </w:p>
    <w:p w:rsidR="005F0E19" w:rsidRPr="005F0E19" w:rsidRDefault="005F0E19" w:rsidP="005F0E19">
      <w:pPr>
        <w:shd w:val="clear" w:color="auto" w:fill="FFFFFF"/>
        <w:spacing w:before="510" w:after="90" w:line="240" w:lineRule="auto"/>
        <w:outlineLvl w:val="2"/>
        <w:rPr>
          <w:rFonts w:ascii="Arial" w:eastAsia="Times New Roman" w:hAnsi="Arial" w:cs="Arial"/>
          <w:b/>
          <w:bCs/>
          <w:color w:val="000000"/>
          <w:sz w:val="20"/>
          <w:szCs w:val="20"/>
          <w:lang w:eastAsia="ru-RU"/>
        </w:rPr>
      </w:pPr>
      <w:r w:rsidRPr="005F0E19">
        <w:rPr>
          <w:rFonts w:ascii="Arial" w:eastAsia="Times New Roman" w:hAnsi="Arial" w:cs="Arial"/>
          <w:b/>
          <w:bCs/>
          <w:color w:val="000000"/>
          <w:sz w:val="20"/>
          <w:szCs w:val="20"/>
          <w:lang w:eastAsia="ru-RU"/>
        </w:rPr>
        <w:t>Через банк</w:t>
      </w:r>
    </w:p>
    <w:p w:rsidR="005F0E19" w:rsidRPr="005F0E19" w:rsidRDefault="005F0E19" w:rsidP="005F0E19">
      <w:pPr>
        <w:shd w:val="clear" w:color="auto" w:fill="FFFFFF"/>
        <w:spacing w:after="0" w:line="240" w:lineRule="auto"/>
        <w:rPr>
          <w:rFonts w:ascii="Arial" w:eastAsia="Times New Roman" w:hAnsi="Arial" w:cs="Arial"/>
          <w:i/>
          <w:iCs/>
          <w:color w:val="000000"/>
          <w:sz w:val="20"/>
          <w:szCs w:val="20"/>
          <w:lang w:eastAsia="ru-RU"/>
        </w:rPr>
      </w:pPr>
      <w:r w:rsidRPr="005F0E19">
        <w:rPr>
          <w:rFonts w:ascii="Arial" w:eastAsia="Times New Roman" w:hAnsi="Arial" w:cs="Arial"/>
          <w:i/>
          <w:iCs/>
          <w:color w:val="000000"/>
          <w:sz w:val="20"/>
          <w:szCs w:val="20"/>
          <w:lang w:eastAsia="ru-RU"/>
        </w:rPr>
        <w:t>В «</w:t>
      </w:r>
      <w:proofErr w:type="spellStart"/>
      <w:r w:rsidRPr="005F0E19">
        <w:rPr>
          <w:rFonts w:ascii="Arial" w:eastAsia="Times New Roman" w:hAnsi="Arial" w:cs="Arial"/>
          <w:i/>
          <w:iCs/>
          <w:color w:val="000000"/>
          <w:sz w:val="20"/>
          <w:szCs w:val="20"/>
          <w:lang w:eastAsia="ru-RU"/>
        </w:rPr>
        <w:t>КонсультантПлюс</w:t>
      </w:r>
      <w:proofErr w:type="spellEnd"/>
      <w:r w:rsidRPr="005F0E19">
        <w:rPr>
          <w:rFonts w:ascii="Arial" w:eastAsia="Times New Roman" w:hAnsi="Arial" w:cs="Arial"/>
          <w:i/>
          <w:iCs/>
          <w:color w:val="000000"/>
          <w:sz w:val="20"/>
          <w:szCs w:val="20"/>
          <w:lang w:eastAsia="ru-RU"/>
        </w:rPr>
        <w:t>» есть множество готовых решений, в том числе статья «</w:t>
      </w:r>
      <w:hyperlink r:id="rId6" w:tgtFrame="_blank" w:history="1">
        <w:r w:rsidRPr="005F0E19">
          <w:rPr>
            <w:rFonts w:ascii="Arial" w:eastAsia="Times New Roman" w:hAnsi="Arial" w:cs="Arial"/>
            <w:i/>
            <w:iCs/>
            <w:color w:val="0077FF"/>
            <w:sz w:val="20"/>
            <w:szCs w:val="20"/>
            <w:lang w:eastAsia="ru-RU"/>
          </w:rPr>
          <w:t>Взыскание задолженности по коммунальным платежам за жилое помещение</w:t>
        </w:r>
      </w:hyperlink>
      <w:r w:rsidRPr="005F0E19">
        <w:rPr>
          <w:rFonts w:ascii="Arial" w:eastAsia="Times New Roman" w:hAnsi="Arial" w:cs="Arial"/>
          <w:i/>
          <w:iCs/>
          <w:color w:val="000000"/>
          <w:sz w:val="20"/>
          <w:szCs w:val="20"/>
          <w:lang w:eastAsia="ru-RU"/>
        </w:rPr>
        <w:t>». Если у вас еще нет доступа к системе, </w:t>
      </w:r>
      <w:hyperlink r:id="rId7" w:tgtFrame="_blank" w:history="1">
        <w:r w:rsidRPr="005F0E19">
          <w:rPr>
            <w:rFonts w:ascii="Arial" w:eastAsia="Times New Roman" w:hAnsi="Arial" w:cs="Arial"/>
            <w:i/>
            <w:iCs/>
            <w:color w:val="0077FF"/>
            <w:sz w:val="20"/>
            <w:szCs w:val="20"/>
            <w:lang w:eastAsia="ru-RU"/>
          </w:rPr>
          <w:t>оформите</w:t>
        </w:r>
      </w:hyperlink>
      <w:r w:rsidRPr="005F0E19">
        <w:rPr>
          <w:rFonts w:ascii="Arial" w:eastAsia="Times New Roman" w:hAnsi="Arial" w:cs="Arial"/>
          <w:i/>
          <w:iCs/>
          <w:color w:val="000000"/>
          <w:sz w:val="20"/>
          <w:szCs w:val="20"/>
          <w:lang w:eastAsia="ru-RU"/>
        </w:rPr>
        <w:t> пробный онлайн-доступ бесплатно! Вы также можете получить актуальный </w:t>
      </w:r>
      <w:hyperlink r:id="rId8" w:tgtFrame="_blank" w:history="1">
        <w:r w:rsidRPr="005F0E19">
          <w:rPr>
            <w:rFonts w:ascii="Arial" w:eastAsia="Times New Roman" w:hAnsi="Arial" w:cs="Arial"/>
            <w:i/>
            <w:iCs/>
            <w:color w:val="0077FF"/>
            <w:sz w:val="20"/>
            <w:szCs w:val="20"/>
            <w:lang w:eastAsia="ru-RU"/>
          </w:rPr>
          <w:t>прайс-лист К+</w:t>
        </w:r>
      </w:hyperlink>
      <w:r w:rsidRPr="005F0E19">
        <w:rPr>
          <w:rFonts w:ascii="Arial" w:eastAsia="Times New Roman" w:hAnsi="Arial" w:cs="Arial"/>
          <w:i/>
          <w:iCs/>
          <w:color w:val="000000"/>
          <w:sz w:val="20"/>
          <w:szCs w:val="20"/>
          <w:lang w:eastAsia="ru-RU"/>
        </w:rPr>
        <w:t>.</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Инструменты для внесения платежей и проверки задолженностей предоставляют финансовые организации. Возможность поиска сведений предусмотрена через сервисы многих банков. Например, проверить задолженность можно через «Сбербанк онлайн»:</w:t>
      </w:r>
    </w:p>
    <w:p w:rsidR="005F0E19" w:rsidRPr="005F0E19" w:rsidRDefault="005F0E19" w:rsidP="005F0E1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proofErr w:type="gramStart"/>
      <w:r w:rsidRPr="005F0E19">
        <w:rPr>
          <w:rFonts w:ascii="Arial" w:eastAsia="Times New Roman" w:hAnsi="Arial" w:cs="Arial"/>
          <w:color w:val="000000"/>
          <w:sz w:val="20"/>
          <w:szCs w:val="20"/>
          <w:lang w:eastAsia="ru-RU"/>
        </w:rPr>
        <w:t>на</w:t>
      </w:r>
      <w:proofErr w:type="gramEnd"/>
      <w:r w:rsidRPr="005F0E19">
        <w:rPr>
          <w:rFonts w:ascii="Arial" w:eastAsia="Times New Roman" w:hAnsi="Arial" w:cs="Arial"/>
          <w:color w:val="000000"/>
          <w:sz w:val="20"/>
          <w:szCs w:val="20"/>
          <w:lang w:eastAsia="ru-RU"/>
        </w:rPr>
        <w:t xml:space="preserve"> официальном сайте;</w:t>
      </w:r>
    </w:p>
    <w:p w:rsidR="005F0E19" w:rsidRPr="005F0E19" w:rsidRDefault="005F0E19" w:rsidP="005F0E19">
      <w:pPr>
        <w:numPr>
          <w:ilvl w:val="0"/>
          <w:numId w:val="2"/>
        </w:numPr>
        <w:shd w:val="clear" w:color="auto" w:fill="FFFFFF"/>
        <w:spacing w:before="100" w:beforeAutospacing="1" w:after="0" w:line="240" w:lineRule="auto"/>
        <w:ind w:left="0"/>
        <w:rPr>
          <w:rFonts w:ascii="Arial" w:eastAsia="Times New Roman" w:hAnsi="Arial" w:cs="Arial"/>
          <w:color w:val="000000"/>
          <w:sz w:val="20"/>
          <w:szCs w:val="20"/>
          <w:lang w:eastAsia="ru-RU"/>
        </w:rPr>
      </w:pPr>
      <w:proofErr w:type="gramStart"/>
      <w:r w:rsidRPr="005F0E19">
        <w:rPr>
          <w:rFonts w:ascii="Arial" w:eastAsia="Times New Roman" w:hAnsi="Arial" w:cs="Arial"/>
          <w:color w:val="000000"/>
          <w:sz w:val="20"/>
          <w:szCs w:val="20"/>
          <w:lang w:eastAsia="ru-RU"/>
        </w:rPr>
        <w:t>через</w:t>
      </w:r>
      <w:proofErr w:type="gramEnd"/>
      <w:r w:rsidRPr="005F0E19">
        <w:rPr>
          <w:rFonts w:ascii="Arial" w:eastAsia="Times New Roman" w:hAnsi="Arial" w:cs="Arial"/>
          <w:color w:val="000000"/>
          <w:sz w:val="20"/>
          <w:szCs w:val="20"/>
          <w:lang w:eastAsia="ru-RU"/>
        </w:rPr>
        <w:t xml:space="preserve"> терминал;</w:t>
      </w:r>
    </w:p>
    <w:p w:rsidR="005F0E19" w:rsidRPr="005F0E19" w:rsidRDefault="005F0E19" w:rsidP="005F0E1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proofErr w:type="gramStart"/>
      <w:r w:rsidRPr="005F0E19">
        <w:rPr>
          <w:rFonts w:ascii="Arial" w:eastAsia="Times New Roman" w:hAnsi="Arial" w:cs="Arial"/>
          <w:color w:val="000000"/>
          <w:sz w:val="20"/>
          <w:szCs w:val="20"/>
          <w:lang w:eastAsia="ru-RU"/>
        </w:rPr>
        <w:t>по</w:t>
      </w:r>
      <w:proofErr w:type="gramEnd"/>
      <w:r w:rsidRPr="005F0E19">
        <w:rPr>
          <w:rFonts w:ascii="Arial" w:eastAsia="Times New Roman" w:hAnsi="Arial" w:cs="Arial"/>
          <w:color w:val="000000"/>
          <w:sz w:val="20"/>
          <w:szCs w:val="20"/>
          <w:lang w:eastAsia="ru-RU"/>
        </w:rPr>
        <w:t xml:space="preserve"> СМС.</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Если человек оплачивает ЖКХ картой Сбербанка, можно воспользоваться отдельной опцией. Клиент имеет право включить уведомления о счетах по СМС. Информация будет поступать за несколько дней до даты, когда гражданин обычно вносит денежные средства. При этом система самостоятельно проверит наличие неоплаченных квитанций. Если они будут найдены, предложит погасить задолженность. Оплата будет производиться через мобильный банк. Чтобы внести денежные средства, достаточно отправить ответное СМС с кодом. Однако опция доступна только людям, у которых подключен мобильный банкинг. После выполнения платежа система вышлет сообщение с информацией об оплате. Удостовериться, что деньги дошли до адресата, можно через «Сбербанк онлайн» или мобильное приложение. Для этого необходимо: </w:t>
      </w:r>
    </w:p>
    <w:p w:rsidR="005F0E19" w:rsidRPr="005F0E19" w:rsidRDefault="005F0E19" w:rsidP="005F0E19">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Войти в систему.</w:t>
      </w:r>
    </w:p>
    <w:p w:rsidR="005F0E19" w:rsidRPr="005F0E19" w:rsidRDefault="005F0E19" w:rsidP="005F0E19">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Перейти в раздел «История».</w:t>
      </w:r>
    </w:p>
    <w:p w:rsidR="005F0E19" w:rsidRPr="005F0E19" w:rsidRDefault="005F0E19" w:rsidP="005F0E19">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lastRenderedPageBreak/>
        <w:t>Найти необходимый платеж.</w:t>
      </w:r>
    </w:p>
    <w:p w:rsidR="005F0E19" w:rsidRPr="005F0E19" w:rsidRDefault="005F0E19" w:rsidP="005F0E19">
      <w:pPr>
        <w:numPr>
          <w:ilvl w:val="0"/>
          <w:numId w:val="3"/>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Кликнуть по ссылке «Сохранить или отправить справку».</w:t>
      </w:r>
    </w:p>
    <w:p w:rsidR="005F0E19" w:rsidRPr="005F0E19" w:rsidRDefault="005F0E19" w:rsidP="005F0E19">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Найти пункт «Статус операции». Если здесь отображено, что операция выполняется, значит, что деньги еще не были перечислены.</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Запросить данные также можно через систему «Сбербанк онлайн». Для этого был создан раздел «Переводы и платежи». Чтобы запросить информацию, необходимо:</w:t>
      </w:r>
    </w:p>
    <w:p w:rsidR="005F0E19" w:rsidRPr="005F0E19" w:rsidRDefault="005F0E19" w:rsidP="005F0E19">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Найти категорию «Коммунальные платежи».</w:t>
      </w:r>
    </w:p>
    <w:p w:rsidR="005F0E19" w:rsidRPr="005F0E19" w:rsidRDefault="005F0E19" w:rsidP="005F0E19">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Выбрать интересующую услугу.</w:t>
      </w:r>
    </w:p>
    <w:p w:rsidR="005F0E19" w:rsidRPr="005F0E19" w:rsidRDefault="005F0E19" w:rsidP="005F0E19">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Указать поставщика услуг или управляющую компанию.</w:t>
      </w:r>
    </w:p>
    <w:p w:rsidR="005F0E19" w:rsidRPr="005F0E19" w:rsidRDefault="005F0E19" w:rsidP="005F0E19">
      <w:pPr>
        <w:numPr>
          <w:ilvl w:val="0"/>
          <w:numId w:val="4"/>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Отразить сведения о лицевом счете.</w:t>
      </w:r>
    </w:p>
    <w:p w:rsidR="005F0E19" w:rsidRPr="005F0E19" w:rsidRDefault="005F0E19" w:rsidP="005F0E19">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Узнать размер задолженности.</w:t>
      </w:r>
    </w:p>
    <w:p w:rsidR="005F0E19" w:rsidRPr="005F0E19" w:rsidRDefault="005F0E19" w:rsidP="005F0E19">
      <w:pPr>
        <w:shd w:val="clear" w:color="auto" w:fill="FFFFFF"/>
        <w:spacing w:after="0" w:line="240" w:lineRule="auto"/>
        <w:rPr>
          <w:rFonts w:ascii="Arial" w:eastAsia="Times New Roman" w:hAnsi="Arial" w:cs="Arial"/>
          <w:i/>
          <w:iCs/>
          <w:color w:val="000000"/>
          <w:sz w:val="20"/>
          <w:szCs w:val="20"/>
          <w:lang w:eastAsia="ru-RU"/>
        </w:rPr>
      </w:pPr>
      <w:r w:rsidRPr="005F0E19">
        <w:rPr>
          <w:rFonts w:ascii="Arial" w:eastAsia="Times New Roman" w:hAnsi="Arial" w:cs="Arial"/>
          <w:i/>
          <w:iCs/>
          <w:color w:val="000000"/>
          <w:sz w:val="20"/>
          <w:szCs w:val="20"/>
          <w:lang w:eastAsia="ru-RU"/>
        </w:rPr>
        <w:t>Если доступ к интернету отсутствует, можно воспользоваться возможностями терминалов. В зависимости от устройства интерфейс может различаться. Однако суть запроса информации практически всегда идентична. Предстоит выбрать на экране опцию «Коммунальные услуги», затем ввести номер лицевого счета. Система самостоятельно отразит размер задолженности, если она присутствует.</w:t>
      </w:r>
    </w:p>
    <w:p w:rsidR="005F0E19" w:rsidRPr="005F0E19" w:rsidRDefault="005F0E19" w:rsidP="005F0E19">
      <w:pPr>
        <w:shd w:val="clear" w:color="auto" w:fill="FFFFFF"/>
        <w:spacing w:before="510" w:after="90" w:line="240" w:lineRule="auto"/>
        <w:outlineLvl w:val="2"/>
        <w:rPr>
          <w:rFonts w:ascii="Arial" w:eastAsia="Times New Roman" w:hAnsi="Arial" w:cs="Arial"/>
          <w:b/>
          <w:bCs/>
          <w:color w:val="000000"/>
          <w:sz w:val="20"/>
          <w:szCs w:val="20"/>
          <w:lang w:eastAsia="ru-RU"/>
        </w:rPr>
      </w:pPr>
      <w:r w:rsidRPr="005F0E19">
        <w:rPr>
          <w:rFonts w:ascii="Arial" w:eastAsia="Times New Roman" w:hAnsi="Arial" w:cs="Arial"/>
          <w:b/>
          <w:bCs/>
          <w:color w:val="000000"/>
          <w:sz w:val="20"/>
          <w:szCs w:val="20"/>
          <w:lang w:eastAsia="ru-RU"/>
        </w:rPr>
        <w:t>На официальном сайте</w:t>
      </w:r>
    </w:p>
    <w:p w:rsidR="005F0E19" w:rsidRPr="005F0E19" w:rsidRDefault="005F0E19" w:rsidP="005F0E19">
      <w:pPr>
        <w:shd w:val="clear" w:color="auto" w:fill="FFFFFF"/>
        <w:spacing w:before="90" w:after="300" w:line="240" w:lineRule="auto"/>
        <w:rPr>
          <w:rFonts w:ascii="Arial" w:eastAsia="Times New Roman" w:hAnsi="Arial" w:cs="Arial"/>
          <w:color w:val="000000"/>
          <w:sz w:val="20"/>
          <w:szCs w:val="20"/>
          <w:lang w:eastAsia="ru-RU"/>
        </w:rPr>
      </w:pPr>
      <w:r w:rsidRPr="005F0E19">
        <w:rPr>
          <w:rFonts w:ascii="Arial" w:eastAsia="Times New Roman" w:hAnsi="Arial" w:cs="Arial"/>
          <w:color w:val="000000"/>
          <w:sz w:val="20"/>
          <w:szCs w:val="20"/>
          <w:lang w:eastAsia="ru-RU"/>
        </w:rPr>
        <w:t>У большинства поставщиков коммунальных услуг есть персональные сайты. Система также предоставляет доступ к информации о размере задолженности. Особенности запроса сведений примерно одинаковы вне зависимости от сайта. Предстоит зайти на официальную страницу поставщика услуги, указать информацию о лицевом счете и выполнить поиск. Иногда дополнительно потребуется указать данные о населенном пункте.</w:t>
      </w:r>
    </w:p>
    <w:p w:rsidR="00A90D61" w:rsidRPr="005F0E19" w:rsidRDefault="00A90D61">
      <w:pPr>
        <w:rPr>
          <w:sz w:val="20"/>
          <w:szCs w:val="20"/>
        </w:rPr>
      </w:pPr>
    </w:p>
    <w:sectPr w:rsidR="00A90D61" w:rsidRPr="005F0E19" w:rsidSect="005F0E1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5441D"/>
    <w:multiLevelType w:val="multilevel"/>
    <w:tmpl w:val="B60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992"/>
    <w:multiLevelType w:val="multilevel"/>
    <w:tmpl w:val="1A68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7053A"/>
    <w:multiLevelType w:val="multilevel"/>
    <w:tmpl w:val="549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90A0F"/>
    <w:multiLevelType w:val="multilevel"/>
    <w:tmpl w:val="373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9"/>
    <w:rsid w:val="005F0E19"/>
    <w:rsid w:val="00A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DBB30-6E4A-4D4F-8C5E-714010FA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5F0E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2508">
      <w:bodyDiv w:val="1"/>
      <w:marLeft w:val="0"/>
      <w:marRight w:val="0"/>
      <w:marTop w:val="0"/>
      <w:marBottom w:val="0"/>
      <w:divBdr>
        <w:top w:val="none" w:sz="0" w:space="0" w:color="auto"/>
        <w:left w:val="none" w:sz="0" w:space="0" w:color="auto"/>
        <w:bottom w:val="none" w:sz="0" w:space="0" w:color="auto"/>
        <w:right w:val="none" w:sz="0" w:space="0" w:color="auto"/>
      </w:divBdr>
    </w:div>
    <w:div w:id="652880660">
      <w:bodyDiv w:val="1"/>
      <w:marLeft w:val="0"/>
      <w:marRight w:val="0"/>
      <w:marTop w:val="0"/>
      <w:marBottom w:val="0"/>
      <w:divBdr>
        <w:top w:val="none" w:sz="0" w:space="0" w:color="auto"/>
        <w:left w:val="none" w:sz="0" w:space="0" w:color="auto"/>
        <w:bottom w:val="none" w:sz="0" w:space="0" w:color="auto"/>
        <w:right w:val="none" w:sz="0" w:space="0" w:color="auto"/>
      </w:divBdr>
      <w:divsChild>
        <w:div w:id="940915303">
          <w:blockQuote w:val="1"/>
          <w:marLeft w:val="0"/>
          <w:marRight w:val="0"/>
          <w:marTop w:val="0"/>
          <w:marBottom w:val="0"/>
          <w:divBdr>
            <w:top w:val="none" w:sz="0" w:space="0" w:color="auto"/>
            <w:left w:val="single" w:sz="18" w:space="15" w:color="000000"/>
            <w:bottom w:val="none" w:sz="0" w:space="0" w:color="auto"/>
            <w:right w:val="none" w:sz="0" w:space="0" w:color="auto"/>
          </w:divBdr>
        </w:div>
        <w:div w:id="20002110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8392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about/purchase/price/?utm_campaign=price-list&amp;utm_source=nsovetnik&amp;utm_medium=zen&amp;utm_content=registration&amp;utm_term=1" TargetMode="External"/><Relationship Id="rId3" Type="http://schemas.openxmlformats.org/officeDocument/2006/relationships/settings" Target="settings.xml"/><Relationship Id="rId7" Type="http://schemas.openxmlformats.org/officeDocument/2006/relationships/hyperlink" Target="https://login.consultant.ru/demo-access/?utm_campaign=demo-access&amp;utm_source=nsovetnik&amp;utm_medium=zen&amp;utm_content=registration&amp;utm_ter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CJI&amp;n=122310&amp;dst=1000000001&amp;date=24.06.2020&amp;demo=1" TargetMode="External"/><Relationship Id="rId5" Type="http://schemas.openxmlformats.org/officeDocument/2006/relationships/hyperlink" Target="https://login.consultant.ru/link/?req=doc&amp;base=RZR&amp;n=353360&amp;dst=100910&amp;date=24.06.2020&amp;dem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1</cp:revision>
  <dcterms:created xsi:type="dcterms:W3CDTF">2020-11-10T03:45:00Z</dcterms:created>
  <dcterms:modified xsi:type="dcterms:W3CDTF">2020-11-10T03:51:00Z</dcterms:modified>
</cp:coreProperties>
</file>